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23"/>
        <w:gridCol w:w="4632"/>
      </w:tblGrid>
      <w:tr w:rsidR="0022277A" w:rsidTr="0022277A">
        <w:tc>
          <w:tcPr>
            <w:tcW w:w="4785" w:type="dxa"/>
          </w:tcPr>
          <w:p w:rsidR="0022277A" w:rsidRDefault="002227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2277A" w:rsidRDefault="002227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2277A" w:rsidRDefault="002227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  <w:p w:rsidR="0022277A" w:rsidRDefault="002227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22277A" w:rsidRDefault="002227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22277A" w:rsidRDefault="002227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277A" w:rsidRDefault="0022277A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2277A" w:rsidRPr="0022277A" w:rsidRDefault="0022277A">
            <w:pPr>
              <w:spacing w:after="0" w:line="288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227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25.11.2022 г. № 69- п</w:t>
            </w:r>
          </w:p>
          <w:p w:rsidR="0022277A" w:rsidRDefault="0022277A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с. Болдырево</w:t>
            </w:r>
          </w:p>
          <w:p w:rsidR="0022277A" w:rsidRDefault="0022277A">
            <w:pPr>
              <w:tabs>
                <w:tab w:val="left" w:pos="63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4786" w:type="dxa"/>
          </w:tcPr>
          <w:p w:rsidR="0022277A" w:rsidRDefault="002227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2277A" w:rsidTr="0022277A">
        <w:tc>
          <w:tcPr>
            <w:tcW w:w="4785" w:type="dxa"/>
            <w:hideMark/>
          </w:tcPr>
          <w:p w:rsidR="0022277A" w:rsidRDefault="0022277A">
            <w:pPr>
              <w:suppressAutoHyphens/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слушаний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утверждению проектов генерального плана и правил землепользования и застройки  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Оренбургской области</w:t>
            </w:r>
          </w:p>
        </w:tc>
        <w:tc>
          <w:tcPr>
            <w:tcW w:w="4786" w:type="dxa"/>
          </w:tcPr>
          <w:p w:rsidR="0022277A" w:rsidRDefault="002227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2277A" w:rsidRDefault="0022277A" w:rsidP="0022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277A" w:rsidRDefault="0022277A" w:rsidP="00222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801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выявления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мнения жителей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по проектов генерального плана и правил землепользования и застройки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области, руководствуясь  п. 20 ч. 1 ст. 14 Федерального Закона от 06.10.2003 г. № 131 –ФЗ “Об общих принципах организации местного самоуправления в Российской Федерации”, ч. 1 ст. 8, ст. ст. 28, 32 Градостроительного Кодекса РФ, Земельным Кодексом РФ, Уставом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Постановлением “О  публичных слушаниях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области”, Администрация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области.</w:t>
      </w:r>
    </w:p>
    <w:p w:rsidR="0022277A" w:rsidRDefault="0022277A" w:rsidP="002227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277A" w:rsidRDefault="0022277A" w:rsidP="0022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ab/>
        <w:t xml:space="preserve">1. Организовать публичные слушания по </w:t>
      </w:r>
      <w:r>
        <w:rPr>
          <w:rFonts w:ascii="Times New Roman" w:hAnsi="Times New Roman" w:cs="Times New Roman"/>
          <w:sz w:val="28"/>
          <w:szCs w:val="28"/>
        </w:rPr>
        <w:t xml:space="preserve">утверждению проектов генерального плана и правил землепользования и застройки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.</w:t>
      </w:r>
    </w:p>
    <w:p w:rsidR="0022277A" w:rsidRDefault="0022277A" w:rsidP="0022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Создать комиссию по организации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проведению  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слушаний  по обсуждению проектов генерального плана и правил землепользования и застройки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в составе 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приложению 1 и утвердить порядок работы указанной комиссии в соответствии с приложением 2.</w:t>
      </w:r>
    </w:p>
    <w:p w:rsidR="0022277A" w:rsidRDefault="0022277A" w:rsidP="0022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Провести публичные слушания 27 декабря 2022 года в 12-00 часов местного времени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клубе, расположенном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Болдырево,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66.</w:t>
      </w:r>
    </w:p>
    <w:p w:rsidR="0022277A" w:rsidRDefault="0022277A" w:rsidP="0022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регистрацию поступивших предложений, замечаний и заявлений от граждан на выступления осуществлять в администрации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области, расположенной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Болдырево,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66 до 26 декабря 2022 г. 12-00 часов местного времени включительно.</w:t>
      </w:r>
    </w:p>
    <w:p w:rsidR="0022277A" w:rsidRDefault="0022277A" w:rsidP="0022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Подготовить и обеспечить опубликование извещения о проведении публичных слушаний в газете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Маяк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разместить полный текст постановления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Обнародовать информацию о времени, месте и теме слушаний, а так же сведения о проектах генерального плана и правил землепользования и застройки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в том числе  материалы по обоснованию проектов генерального плана и в текстовой форме и в виде карт в срок не позднее, чем за 10 дней до начала слушаний на официальном сайте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в сети  Интернет: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orb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2277A" w:rsidRDefault="0022277A" w:rsidP="0022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Организовать проведение публичных слушаний с размещением экспозиции демонстрационных материалов проектов генерального плана и правил и землепользования и застройки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весь период проведения публичных слушаний. </w:t>
      </w:r>
    </w:p>
    <w:p w:rsidR="0022277A" w:rsidRDefault="0022277A" w:rsidP="0022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результатам публичных слушаний главе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утвердить заключение. Информация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заключения  подлежит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опубликованию в  </w:t>
      </w:r>
      <w:r>
        <w:rPr>
          <w:rFonts w:ascii="Times New Roman" w:hAnsi="Times New Roman"/>
          <w:sz w:val="28"/>
          <w:szCs w:val="28"/>
        </w:rPr>
        <w:t xml:space="preserve">газете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Маяк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позднее чем через 10 дней после окончания слушаний. Разместить полный текст заключения и протокол на официальном сайте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в сети  Интернет: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orb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2277A" w:rsidRDefault="0022277A" w:rsidP="0022277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 </w:t>
      </w:r>
      <w:proofErr w:type="spellStart"/>
      <w:r>
        <w:rPr>
          <w:rFonts w:ascii="Times New Roman" w:hAnsi="Times New Roman"/>
          <w:sz w:val="28"/>
          <w:szCs w:val="28"/>
        </w:rPr>
        <w:t>учетом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заключения о результатах публичных слушаний главе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  Оренбургской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принять решение:</w:t>
      </w:r>
    </w:p>
    <w:p w:rsidR="0022277A" w:rsidRDefault="0022277A" w:rsidP="0022277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 согласии с проектами генерального плана и правил землепользования и застройки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/>
          <w:sz w:val="28"/>
          <w:szCs w:val="28"/>
        </w:rPr>
        <w:t>Болдыревский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Оренбургской области и направлении проектов на утверждение в представительный орган муниципального образования;</w:t>
      </w:r>
    </w:p>
    <w:p w:rsidR="0022277A" w:rsidRDefault="0022277A" w:rsidP="0022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об отклонении проектов генерального плана и правил землепользования и застройки и направлении их на доработку.</w:t>
      </w:r>
    </w:p>
    <w:p w:rsidR="0022277A" w:rsidRDefault="0022277A" w:rsidP="0022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с момента подписания.</w:t>
      </w:r>
    </w:p>
    <w:p w:rsidR="0022277A" w:rsidRDefault="0022277A" w:rsidP="00222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Контроль за исполнением настоящего постановления оставляю за собой.</w:t>
      </w:r>
    </w:p>
    <w:p w:rsidR="0022277A" w:rsidRDefault="0022277A" w:rsidP="00222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77A" w:rsidRDefault="0022277A" w:rsidP="002227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277A" w:rsidRDefault="0022277A" w:rsidP="002227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22277A" w:rsidTr="0022277A">
        <w:tc>
          <w:tcPr>
            <w:tcW w:w="4785" w:type="dxa"/>
            <w:hideMark/>
          </w:tcPr>
          <w:p w:rsidR="0022277A" w:rsidRDefault="00222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786" w:type="dxa"/>
            <w:hideMark/>
          </w:tcPr>
          <w:p w:rsidR="0022277A" w:rsidRDefault="0022277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Широкова</w:t>
            </w:r>
          </w:p>
        </w:tc>
      </w:tr>
    </w:tbl>
    <w:p w:rsidR="0022277A" w:rsidRDefault="0022277A" w:rsidP="002227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277A" w:rsidRDefault="0022277A" w:rsidP="0022277A">
      <w:pPr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22277A" w:rsidRDefault="0022277A" w:rsidP="00222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B7"/>
    <w:rsid w:val="0022277A"/>
    <w:rsid w:val="006A47B7"/>
    <w:rsid w:val="00A56AF6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9688A-0760-4F6A-BAA1-C7B64550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2277A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2227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2022-12-26T04:41:00Z</dcterms:created>
  <dcterms:modified xsi:type="dcterms:W3CDTF">2022-12-26T04:41:00Z</dcterms:modified>
</cp:coreProperties>
</file>